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5520" w:leader="none"/>
        </w:tabs>
        <w:spacing w:lineRule="auto" w:line="240" w:before="0" w:after="0"/>
        <w:ind w:left="749"/>
        <w:jc w:val="right"/>
        <w:rPr/>
      </w:pPr>
      <w:r>
        <w:rPr>
          <w:rFonts w:cs="Calibri" w:ascii="Calibri" w:hAnsi="Calibri" w:asciiTheme="minorHAnsi" w:cstheme="minorHAnsi" w:hAnsiTheme="minorHAnsi"/>
          <w:position w:val="10"/>
          <w:sz w:val="24"/>
          <w:szCs w:val="24"/>
        </w:rPr>
        <w:t>Spett.le Ufficio di Piano</w:t>
      </w:r>
    </w:p>
    <w:p>
      <w:pPr>
        <w:pStyle w:val="BodyText"/>
        <w:tabs>
          <w:tab w:val="clear" w:pos="720"/>
          <w:tab w:val="left" w:pos="5520" w:leader="none"/>
        </w:tabs>
        <w:spacing w:lineRule="auto" w:line="240" w:before="0" w:after="0"/>
        <w:ind w:left="749"/>
        <w:jc w:val="right"/>
        <w:rPr/>
      </w:pPr>
      <w:r>
        <w:rPr>
          <w:rFonts w:cs="Calibri" w:ascii="Calibri" w:hAnsi="Calibri" w:asciiTheme="minorHAnsi" w:cstheme="minorHAnsi" w:hAnsiTheme="minorHAnsi"/>
          <w:position w:val="10"/>
          <w:sz w:val="24"/>
          <w:szCs w:val="24"/>
        </w:rPr>
        <w:t>Ambito Territoriale Sociale Lecce</w:t>
      </w:r>
    </w:p>
    <w:p>
      <w:pPr>
        <w:pStyle w:val="BodyText"/>
        <w:tabs>
          <w:tab w:val="clear" w:pos="720"/>
          <w:tab w:val="left" w:pos="5520" w:leader="none"/>
        </w:tabs>
        <w:spacing w:lineRule="auto" w:line="240" w:before="0" w:after="0"/>
        <w:ind w:left="749"/>
        <w:jc w:val="right"/>
        <w:rPr/>
      </w:pPr>
      <w:hyperlink r:id="rId2">
        <w:r>
          <w:rPr>
            <w:rStyle w:val="Hyperlink"/>
            <w:rFonts w:cs="Calibri" w:ascii="Calibri" w:hAnsi="Calibri" w:asciiTheme="minorHAnsi" w:cstheme="minorHAnsi" w:hAnsiTheme="minorHAnsi"/>
            <w:position w:val="10"/>
            <w:sz w:val="24"/>
            <w:szCs w:val="24"/>
          </w:rPr>
          <w:t>protocollo@pec.comune.lecce.it</w:t>
        </w:r>
      </w:hyperlink>
    </w:p>
    <w:p>
      <w:pPr>
        <w:pStyle w:val="BodyText"/>
        <w:tabs>
          <w:tab w:val="clear" w:pos="720"/>
          <w:tab w:val="left" w:pos="5520" w:leader="none"/>
        </w:tabs>
        <w:ind w:left="749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Times New Roman" w:ascii="Times New Roman" w:hAnsi="Times New Roman"/>
          <w:b/>
          <w:bCs/>
        </w:rPr>
        <w:tab/>
      </w:r>
    </w:p>
    <w:p>
      <w:pPr>
        <w:pStyle w:val="Normal"/>
        <w:spacing w:before="0"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  <w:t>PROPOSTA PROGETTUALE</w:t>
      </w:r>
    </w:p>
    <w:p>
      <w:pPr>
        <w:pStyle w:val="Normal"/>
        <w:spacing w:before="0"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  <w:t>AVVISO PUBBLICO PER L’ACQUISIZIONE DI MANIFESTAZIONI DI INTERESSE FINALIZZATA AL COINVOLGIMENTO DI ENTI DEL TERZO SETTORE PER LA REALIZZAZIONE, IN COPROGETTAZIONE, AI SENSI DELL’ART.55 DEL D.LGS.117/2017, DI UNA RETE TERRITORIALE PER FAVORIRE L’INCLUSIONE DELLE PERSONE CON DISABILITA’ IN ATTIVITA’ E AZIONI AGGREGATIVE E DI SOCIALIZZAZIONE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CIG: ___________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mc:AlternateContent>
          <mc:Choice Requires="wps">
            <w:drawing>
              <wp:anchor behindDoc="0" distT="5080" distB="5080" distL="5080" distR="5080" simplePos="0" locked="0" layoutInCell="1" allowOverlap="1" relativeHeight="4" wp14:anchorId="3D8AC77F">
                <wp:simplePos x="0" y="0"/>
                <wp:positionH relativeFrom="column">
                  <wp:posOffset>1177290</wp:posOffset>
                </wp:positionH>
                <wp:positionV relativeFrom="paragraph">
                  <wp:posOffset>236220</wp:posOffset>
                </wp:positionV>
                <wp:extent cx="2332990" cy="198120"/>
                <wp:effectExtent l="5080" t="5080" r="5080" b="5080"/>
                <wp:wrapNone/>
                <wp:docPr id="1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92.7pt;margin-top:18.6pt;width:183.6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5" wp14:anchorId="3D8AC77F">
                <wp:simplePos x="0" y="0"/>
                <wp:positionH relativeFrom="column">
                  <wp:posOffset>4202430</wp:posOffset>
                </wp:positionH>
                <wp:positionV relativeFrom="paragraph">
                  <wp:posOffset>236220</wp:posOffset>
                </wp:positionV>
                <wp:extent cx="1903730" cy="198120"/>
                <wp:effectExtent l="5080" t="5080" r="5080" b="5080"/>
                <wp:wrapNone/>
                <wp:docPr id="2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6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white" stroked="t" o:allowincell="f" style="position:absolute;margin-left:330.9pt;margin-top:18.6pt;width:149.8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6" wp14:anchorId="3D8AC77F">
                <wp:simplePos x="0" y="0"/>
                <wp:positionH relativeFrom="column">
                  <wp:posOffset>389890</wp:posOffset>
                </wp:positionH>
                <wp:positionV relativeFrom="paragraph">
                  <wp:posOffset>241935</wp:posOffset>
                </wp:positionV>
                <wp:extent cx="398145" cy="198120"/>
                <wp:effectExtent l="5715" t="5080" r="4445" b="5080"/>
                <wp:wrapNone/>
                <wp:docPr id="3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white" stroked="t" o:allowincell="f" style="position:absolute;margin-left:30.7pt;margin-top:19.05pt;width:31.3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7" wp14:anchorId="3D8AC77F">
                <wp:simplePos x="0" y="0"/>
                <wp:positionH relativeFrom="column">
                  <wp:posOffset>1065530</wp:posOffset>
                </wp:positionH>
                <wp:positionV relativeFrom="paragraph">
                  <wp:posOffset>241935</wp:posOffset>
                </wp:positionV>
                <wp:extent cx="1478280" cy="198120"/>
                <wp:effectExtent l="5080" t="5080" r="5080" b="5080"/>
                <wp:wrapNone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white" stroked="t" o:allowincell="f" style="position:absolute;margin-left:83.9pt;margin-top:19.05pt;width:116.3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8" wp14:anchorId="3D8AC77F">
                <wp:simplePos x="0" y="0"/>
                <wp:positionH relativeFrom="column">
                  <wp:posOffset>3624580</wp:posOffset>
                </wp:positionH>
                <wp:positionV relativeFrom="paragraph">
                  <wp:posOffset>241935</wp:posOffset>
                </wp:positionV>
                <wp:extent cx="2481580" cy="198120"/>
                <wp:effectExtent l="5080" t="5080" r="5080" b="5080"/>
                <wp:wrapNone/>
                <wp:docPr id="5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4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fillcolor="white" stroked="t" o:allowincell="f" style="position:absolute;margin-left:285.4pt;margin-top:19.05pt;width:195.3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Il/la sottoscritto/a </w:t>
        <w:tab/>
        <w:tab/>
        <w:tab/>
        <w:tab/>
        <w:tab/>
        <w:tab/>
        <w:t xml:space="preserve">nato/a a </w:t>
        <w:tab/>
        <w:tab/>
        <w:tab/>
        <w:tab/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9" wp14:anchorId="3D8AC77F">
                <wp:simplePos x="0" y="0"/>
                <wp:positionH relativeFrom="column">
                  <wp:posOffset>763270</wp:posOffset>
                </wp:positionH>
                <wp:positionV relativeFrom="paragraph">
                  <wp:posOffset>250825</wp:posOffset>
                </wp:positionV>
                <wp:extent cx="2338070" cy="198120"/>
                <wp:effectExtent l="5080" t="5080" r="5080" b="5080"/>
                <wp:wrapNone/>
                <wp:docPr id="6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20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fillcolor="white" stroked="t" o:allowincell="f" style="position:absolute;margin-left:60.1pt;margin-top:19.75pt;width:184.0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prov.  </w:t>
        <w:tab/>
        <w:tab/>
        <w:t xml:space="preserve">il </w:t>
        <w:tab/>
        <w:tab/>
        <w:tab/>
        <w:tab/>
        <w:t xml:space="preserve">Codice Fiscale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0" wp14:anchorId="3D8AC77F">
                <wp:simplePos x="0" y="0"/>
                <wp:positionH relativeFrom="column">
                  <wp:posOffset>3592830</wp:posOffset>
                </wp:positionH>
                <wp:positionV relativeFrom="paragraph">
                  <wp:posOffset>-635</wp:posOffset>
                </wp:positionV>
                <wp:extent cx="628650" cy="198120"/>
                <wp:effectExtent l="5080" t="5080" r="5080" b="5080"/>
                <wp:wrapNone/>
                <wp:docPr id="7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white" stroked="t" o:allowincell="f" style="position:absolute;margin-left:282.9pt;margin-top:-0.05pt;width:49.4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11" wp14:anchorId="3D8AC77F">
                <wp:simplePos x="0" y="0"/>
                <wp:positionH relativeFrom="column">
                  <wp:posOffset>833755</wp:posOffset>
                </wp:positionH>
                <wp:positionV relativeFrom="paragraph">
                  <wp:posOffset>257175</wp:posOffset>
                </wp:positionV>
                <wp:extent cx="3100070" cy="198120"/>
                <wp:effectExtent l="5080" t="5080" r="5080" b="5080"/>
                <wp:wrapNone/>
                <wp:docPr id="8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9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white" stroked="t" o:allowincell="f" style="position:absolute;margin-left:65.65pt;margin-top:20.25pt;width:244.0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2" wp14:anchorId="3D8AC77F">
                <wp:simplePos x="0" y="0"/>
                <wp:positionH relativeFrom="column">
                  <wp:posOffset>4227195</wp:posOffset>
                </wp:positionH>
                <wp:positionV relativeFrom="paragraph">
                  <wp:posOffset>257175</wp:posOffset>
                </wp:positionV>
                <wp:extent cx="398145" cy="198120"/>
                <wp:effectExtent l="5715" t="5080" r="4445" b="5080"/>
                <wp:wrapNone/>
                <wp:docPr id="9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" path="m0,0l-2147483645,0l-2147483645,-2147483646l0,-2147483646xe" fillcolor="white" stroked="t" o:allowincell="f" style="position:absolute;margin-left:332.85pt;margin-top:20.25pt;width:31.3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residente a </w:t>
        <w:tab/>
        <w:tab/>
        <w:tab/>
        <w:tab/>
        <w:tab/>
        <w:tab/>
        <w:t xml:space="preserve">CAP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in Via/Piazza </w:t>
        <w:tab/>
        <w:tab/>
        <w:tab/>
        <w:tab/>
        <w:tab/>
        <w:tab/>
        <w:tab/>
        <w:tab/>
        <w:t xml:space="preserve">n. </w:t>
      </w:r>
    </w:p>
    <w:p>
      <w:pPr>
        <w:pStyle w:val="Normal"/>
        <w:spacing w:lineRule="auto" w:line="240" w:before="0" w:after="120"/>
        <w:jc w:val="center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in qualità di legale rappresentante dell’ETS</w:t>
      </w:r>
    </w:p>
    <w:p>
      <w:pPr>
        <w:pStyle w:val="Normal"/>
        <w:spacing w:lineRule="auto" w:line="240" w:before="0" w:after="120"/>
        <w:jc w:val="center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3" wp14:anchorId="3D8AC77F">
                <wp:simplePos x="0" y="0"/>
                <wp:positionH relativeFrom="column">
                  <wp:posOffset>1069975</wp:posOffset>
                </wp:positionH>
                <wp:positionV relativeFrom="paragraph">
                  <wp:posOffset>-17145</wp:posOffset>
                </wp:positionV>
                <wp:extent cx="5040630" cy="198120"/>
                <wp:effectExtent l="5080" t="5080" r="5080" b="5080"/>
                <wp:wrapNone/>
                <wp:docPr id="10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3" path="m0,0l-2147483645,0l-2147483645,-2147483646l0,-2147483646xe" fillcolor="white" stroked="t" o:allowincell="f" style="position:absolute;margin-left:84.25pt;margin-top:-1.35pt;width:396.8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4" wp14:anchorId="3D8AC77F">
                <wp:simplePos x="0" y="0"/>
                <wp:positionH relativeFrom="column">
                  <wp:posOffset>1538605</wp:posOffset>
                </wp:positionH>
                <wp:positionV relativeFrom="paragraph">
                  <wp:posOffset>240030</wp:posOffset>
                </wp:positionV>
                <wp:extent cx="4567555" cy="198120"/>
                <wp:effectExtent l="5715" t="5080" r="4445" b="5080"/>
                <wp:wrapNone/>
                <wp:docPr id="11" name="Rectangl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6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4" path="m0,0l-2147483645,0l-2147483645,-2147483646l0,-2147483646xe" fillcolor="white" stroked="t" o:allowincell="f" style="position:absolute;margin-left:121.15pt;margin-top:18.9pt;width:359.6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Denominazione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Cod. Fiscale/Partita IVA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5" wp14:anchorId="3D8AC77F">
                <wp:simplePos x="0" y="0"/>
                <wp:positionH relativeFrom="column">
                  <wp:posOffset>521970</wp:posOffset>
                </wp:positionH>
                <wp:positionV relativeFrom="paragraph">
                  <wp:posOffset>260985</wp:posOffset>
                </wp:positionV>
                <wp:extent cx="5040630" cy="198120"/>
                <wp:effectExtent l="5080" t="5080" r="5080" b="5080"/>
                <wp:wrapNone/>
                <wp:docPr id="12" name="Rectangl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6" path="m0,0l-2147483645,0l-2147483645,-2147483646l0,-2147483646xe" fillcolor="white" stroked="t" o:allowincell="f" style="position:absolute;margin-left:41.1pt;margin-top:20.55pt;width:396.8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8" wp14:anchorId="3D8AC77F">
                <wp:simplePos x="0" y="0"/>
                <wp:positionH relativeFrom="column">
                  <wp:posOffset>2112010</wp:posOffset>
                </wp:positionH>
                <wp:positionV relativeFrom="paragraph">
                  <wp:posOffset>635</wp:posOffset>
                </wp:positionV>
                <wp:extent cx="3998595" cy="198120"/>
                <wp:effectExtent l="5715" t="5080" r="4445" b="5080"/>
                <wp:wrapNone/>
                <wp:docPr id="13" name="Rectangl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85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0" path="m0,0l-2147483645,0l-2147483645,-2147483646l0,-2147483646xe" fillcolor="white" stroked="t" o:allowincell="f" style="position:absolute;margin-left:166.3pt;margin-top:0.05pt;width:314.8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Sede legale (indirizzo, CAP, città)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6" wp14:anchorId="3D8AC77F">
                <wp:simplePos x="0" y="0"/>
                <wp:positionH relativeFrom="column">
                  <wp:posOffset>537845</wp:posOffset>
                </wp:positionH>
                <wp:positionV relativeFrom="paragraph">
                  <wp:posOffset>254000</wp:posOffset>
                </wp:positionV>
                <wp:extent cx="5040630" cy="198120"/>
                <wp:effectExtent l="5080" t="5080" r="5080" b="5080"/>
                <wp:wrapNone/>
                <wp:docPr id="14" name="Rectangl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7" path="m0,0l-2147483645,0l-2147483645,-2147483646l0,-2147483646xe" fillcolor="white" stroked="t" o:allowincell="f" style="position:absolute;margin-left:42.35pt;margin-top:20pt;width:396.8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E-mail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7" wp14:anchorId="3D8AC77F">
                <wp:simplePos x="0" y="0"/>
                <wp:positionH relativeFrom="column">
                  <wp:posOffset>1193165</wp:posOffset>
                </wp:positionH>
                <wp:positionV relativeFrom="paragraph">
                  <wp:posOffset>243840</wp:posOffset>
                </wp:positionV>
                <wp:extent cx="4917440" cy="198120"/>
                <wp:effectExtent l="5080" t="5080" r="5080" b="5080"/>
                <wp:wrapNone/>
                <wp:docPr id="15" name="Rectangl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760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8" path="m0,0l-2147483645,0l-2147483645,-2147483646l0,-2147483646xe" fillcolor="white" stroked="t" o:allowincell="f" style="position:absolute;margin-left:93.95pt;margin-top:19.2pt;width:387.1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>PEC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Recapiti telefonici</w:t>
      </w:r>
    </w:p>
    <w:p>
      <w:pPr>
        <w:pStyle w:val="Normal"/>
        <w:spacing w:lineRule="auto" w:line="240" w:before="0"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lineRule="auto" w:line="240" w:before="0" w:after="120"/>
        <w:jc w:val="center"/>
        <w:rPr>
          <w:rFonts w:ascii="Calibri" w:hAnsi="Calibri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cs="Times New Roman" w:ascii="Calibri" w:hAnsi="Calibri"/>
          <w:b/>
          <w:bCs/>
          <w:sz w:val="22"/>
          <w:szCs w:val="22"/>
        </w:rPr>
        <w:t>DICHIARA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sz w:val="22"/>
          <w:szCs w:val="22"/>
        </w:rPr>
        <w:t xml:space="preserve">Attività del Soggetto proponente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i/>
          <w:sz w:val="22"/>
          <w:szCs w:val="22"/>
        </w:rPr>
        <w:t>Descrivere le attività pregresse del soggetto proponente (di tutti i partner in caso di raggruppamento), le eventuali collaborazioni pregresse tra i vari soggetti e i rispettivi ruoli nel progetto.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sz w:val="22"/>
          <w:szCs w:val="22"/>
        </w:rPr>
        <w:t xml:space="preserve">Lavoro di rete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i/>
          <w:sz w:val="22"/>
          <w:szCs w:val="22"/>
        </w:rPr>
        <w:t xml:space="preserve">Descrivere il sistema di progetti e servizi di natura pubblica o privata, già attivi nel territorio di intervento, con cui il progetto prevede di interfacciarsi, in una logica di integrazione e complementarietà. </w:t>
      </w:r>
    </w:p>
    <w:p>
      <w:pPr>
        <w:pStyle w:val="Normal"/>
        <w:jc w:val="both"/>
        <w:rPr>
          <w:rFonts w:ascii="Calibri" w:hAnsi="Calibri" w:cs="Times New Roman"/>
          <w:i/>
          <w:i/>
          <w:sz w:val="22"/>
          <w:szCs w:val="22"/>
        </w:rPr>
      </w:pPr>
      <w:r>
        <w:rPr>
          <w:rFonts w:cs="Times New Roman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 xml:space="preserve">Proposta progettuale e logica dell'intervento </w:t>
      </w:r>
    </w:p>
    <w:p>
      <w:pPr>
        <w:pStyle w:val="Normal"/>
        <w:widowControl/>
        <w:suppressAutoHyphens w:val="true"/>
        <w:bidi w:val="0"/>
        <w:spacing w:before="240" w:after="240"/>
        <w:ind w:hanging="0" w:left="57" w:right="0"/>
        <w:jc w:val="both"/>
        <w:textAlignment w:val="baseline"/>
        <w:rPr/>
      </w:pPr>
      <w:r>
        <w:rPr>
          <w:rFonts w:eastAsia="Times New Roman" w:cs="Calibri" w:ascii="Calibri" w:hAnsi="Calibri" w:asciiTheme="minorHAnsi" w:cstheme="minorHAnsi" w:hAnsiTheme="minorHAnsi"/>
          <w:i/>
        </w:rPr>
        <w:t xml:space="preserve">Inserire una descrizione dell’intervento con l’indicazione dettagliata del piano delle attività previste, della struttura organizzativo - gestionale relativa al personale coinvolto nel progetto, indicando il numero di risorse umane </w:t>
      </w:r>
      <w:r>
        <w:rPr>
          <w:rFonts w:cs="Calibri" w:ascii="Calibri" w:hAnsi="Calibri" w:asciiTheme="minorHAnsi" w:cstheme="minorHAnsi" w:hAnsiTheme="minorHAnsi"/>
          <w:i/>
        </w:rPr>
        <w:t>e le relative funzioni/ruoli (es: attuazione, monitoraggio, rendicontazione, etc.), specificando anche le competenze possedute.</w:t>
      </w:r>
    </w:p>
    <w:p>
      <w:pPr>
        <w:pStyle w:val="Normal"/>
        <w:widowControl/>
        <w:suppressAutoHyphens w:val="true"/>
        <w:bidi w:val="0"/>
        <w:spacing w:before="240" w:after="240"/>
        <w:ind w:hanging="0" w:left="57" w:right="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i/>
          <w:color w:val="000000"/>
          <w:sz w:val="22"/>
          <w:szCs w:val="22"/>
          <w:lang w:eastAsia="it-IT"/>
        </w:rPr>
        <w:t xml:space="preserve">Indicare la messa a disposizione di mezzi e risorse. Coerenza tra budget ed attività previste in termini di numero di destinatari raggiunti.  </w:t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Destinatari </w:t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Definire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tipologia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numero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beneficiari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prevista. </w:t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i/>
          <w:iCs/>
          <w:kern w:val="0"/>
          <w:sz w:val="22"/>
          <w:szCs w:val="22"/>
          <w:lang w:eastAsia="it-IT" w:bidi="ar-SA"/>
        </w:rPr>
        <w:t> </w:t>
      </w:r>
    </w:p>
    <w:p>
      <w:pPr>
        <w:pStyle w:val="Normal"/>
        <w:suppressAutoHyphens w:val="false"/>
        <w:rPr>
          <w:b/>
          <w:bCs/>
          <w:i w:val="false"/>
          <w:i w:val="false"/>
          <w:iCs w:val="false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kern w:val="0"/>
          <w:sz w:val="22"/>
          <w:szCs w:val="22"/>
          <w:lang w:eastAsia="it-IT" w:bidi="ar-SA"/>
        </w:rPr>
        <w:t>Modalità attuative</w:t>
      </w:r>
    </w:p>
    <w:p>
      <w:pPr>
        <w:pStyle w:val="Normal"/>
        <w:suppressAutoHyphens w:val="false"/>
        <w:rPr>
          <w:b w:val="false"/>
          <w:bCs w:val="false"/>
          <w:i/>
          <w:i/>
          <w:iCs/>
        </w:rPr>
      </w:pPr>
      <w:r>
        <w:rPr>
          <w:rFonts w:eastAsia="Times New Roman" w:cs="Times New Roman" w:ascii="Calibri" w:hAnsi="Calibri"/>
          <w:b w:val="false"/>
          <w:bCs w:val="false"/>
          <w:i/>
          <w:iCs/>
          <w:kern w:val="0"/>
          <w:sz w:val="22"/>
          <w:szCs w:val="22"/>
          <w:lang w:eastAsia="it-IT" w:bidi="ar-SA"/>
        </w:rPr>
        <w:t>Indicare le modalità attuative dell’attività</w:t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Piano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monitoraggio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valutazione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</w:p>
    <w:p>
      <w:pPr>
        <w:pStyle w:val="Normal"/>
        <w:suppressAutoHyphens w:val="false"/>
        <w:ind w:right="15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indicare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gli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strumenti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metodi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rilevazione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analisi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qualitativa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quantitativa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per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verificare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il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grado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raggiungimento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dei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risultati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attesi.</w:t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i/>
          <w:iCs/>
          <w:kern w:val="0"/>
          <w:sz w:val="22"/>
          <w:szCs w:val="22"/>
          <w:lang w:eastAsia="it-IT" w:bidi="ar-SA"/>
        </w:rPr>
        <w:t> </w:t>
      </w:r>
    </w:p>
    <w:p>
      <w:pPr>
        <w:pStyle w:val="Normal"/>
        <w:suppressAutoHyphens w:val="false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Elementi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innovazione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</w:p>
    <w:p>
      <w:pPr>
        <w:pStyle w:val="Normal"/>
        <w:suppressAutoHyphens w:val="false"/>
        <w:ind w:right="135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Evidenziare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gli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elementi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che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caratterizzano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la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presente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proposta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in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un’ottica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superamento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situazioni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specifiche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e/o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sperimentazione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metodologie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strumenti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inediti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nel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contesto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riferimento.</w:t>
      </w:r>
    </w:p>
    <w:p>
      <w:pPr>
        <w:pStyle w:val="Normal"/>
        <w:suppressAutoHyphens w:val="false"/>
        <w:ind w:right="135"/>
        <w:jc w:val="both"/>
        <w:rPr>
          <w:rFonts w:eastAsia="Times New Roman" w:cs="Times New Roman"/>
          <w:i/>
          <w:i/>
          <w:iCs/>
          <w:kern w:val="0"/>
          <w:lang w:eastAsia="it-IT" w:bidi="ar-SA"/>
        </w:rPr>
      </w:pPr>
      <w:r>
        <w:rPr>
          <w:rFonts w:eastAsia="Times New Roman" w:cs="Times New Roman"/>
          <w:i/>
          <w:iCs/>
          <w:kern w:val="0"/>
          <w:lang w:eastAsia="it-IT" w:bidi="ar-SA"/>
        </w:rPr>
      </w:r>
    </w:p>
    <w:p>
      <w:pPr>
        <w:pStyle w:val="Normal"/>
        <w:suppressAutoHyphens w:val="false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Governance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risorse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umane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</w:p>
    <w:p>
      <w:pPr>
        <w:pStyle w:val="Normal"/>
        <w:suppressAutoHyphens w:val="false"/>
        <w:ind w:right="15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Descrivere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il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modello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organizzativo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gestione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del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progetto,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il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quadro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delle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risorse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umane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retribuite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volontarie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da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coinvolgere,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indicando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le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strategie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coordinamento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tra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le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diverse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figure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coinvolte.</w:t>
      </w:r>
    </w:p>
    <w:p>
      <w:pPr>
        <w:pStyle w:val="Normal"/>
        <w:suppressAutoHyphens w:val="false"/>
        <w:ind w:right="150"/>
        <w:jc w:val="both"/>
        <w:rPr>
          <w:rFonts w:eastAsia="Times New Roman" w:cs="Times New Roman"/>
          <w:i/>
          <w:i/>
          <w:iCs/>
          <w:kern w:val="0"/>
          <w:lang w:eastAsia="it-IT" w:bidi="ar-SA"/>
        </w:rPr>
      </w:pPr>
      <w:r>
        <w:rPr>
          <w:rFonts w:eastAsia="Times New Roman" w:cs="Times New Roman"/>
          <w:i/>
          <w:iCs/>
          <w:kern w:val="0"/>
          <w:lang w:eastAsia="it-IT" w:bidi="ar-SA"/>
        </w:rPr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Quadro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economico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riparto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delle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risorse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> </w:t>
      </w:r>
    </w:p>
    <w:p>
      <w:pPr>
        <w:pStyle w:val="Normal"/>
        <w:suppressAutoHyphens w:val="false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tbl>
      <w:tblPr>
        <w:tblW w:w="9631" w:type="dxa"/>
        <w:jc w:val="left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1606"/>
        <w:gridCol w:w="1604"/>
        <w:gridCol w:w="1606"/>
        <w:gridCol w:w="1604"/>
        <w:gridCol w:w="1606"/>
        <w:gridCol w:w="1604"/>
      </w:tblGrid>
      <w:tr>
        <w:trPr>
          <w:trHeight w:val="300" w:hRule="atLeast"/>
        </w:trPr>
        <w:tc>
          <w:tcPr>
            <w:tcW w:w="1606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ind w:left="45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Attività</w:t>
            </w:r>
          </w:p>
        </w:tc>
        <w:tc>
          <w:tcPr>
            <w:tcW w:w="160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ind w:left="45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Voce</w:t>
            </w:r>
            <w:r>
              <w:rPr>
                <w:rFonts w:eastAsia="Times New Roman" w:cs="Times New Roman" w:ascii="Calibri" w:hAnsi="Calibri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costo</w:t>
            </w:r>
          </w:p>
        </w:tc>
        <w:tc>
          <w:tcPr>
            <w:tcW w:w="1606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Costo</w:t>
            </w:r>
            <w:r>
              <w:rPr>
                <w:rFonts w:eastAsia="Times New Roman" w:cs="Times New Roman" w:ascii="Calibri" w:hAnsi="Calibri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della</w:t>
            </w:r>
          </w:p>
        </w:tc>
        <w:tc>
          <w:tcPr>
            <w:tcW w:w="160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ind w:left="45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Unità</w:t>
            </w:r>
            <w:r>
              <w:rPr>
                <w:rFonts w:eastAsia="Times New Roman" w:cs="Times New Roman" w:ascii="Calibri" w:hAnsi="Calibri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di</w:t>
            </w:r>
            <w:r>
              <w:rPr>
                <w:rFonts w:eastAsia="Times New Roman" w:cs="Times New Roman" w:ascii="Calibri" w:hAnsi="Calibri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personale</w:t>
            </w:r>
          </w:p>
        </w:tc>
        <w:tc>
          <w:tcPr>
            <w:tcW w:w="1606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ind w:left="45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Unità</w:t>
            </w:r>
            <w:r>
              <w:rPr>
                <w:rFonts w:eastAsia="Times New Roman" w:cs="Times New Roman" w:ascii="Calibri" w:hAnsi="Calibri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di</w:t>
            </w:r>
          </w:p>
        </w:tc>
        <w:tc>
          <w:tcPr>
            <w:tcW w:w="160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Costo</w:t>
            </w:r>
            <w:r>
              <w:rPr>
                <w:rFonts w:eastAsia="Times New Roman" w:cs="Times New Roman" w:ascii="Calibri" w:hAnsi="Calibri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totale</w:t>
            </w:r>
            <w:r>
              <w:rPr>
                <w:rFonts w:eastAsia="Times New Roman" w:cs="Times New Roman" w:ascii="Calibri" w:hAnsi="Calibri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su</w:t>
            </w:r>
            <w:r>
              <w:rPr>
                <w:rFonts w:eastAsia="Times New Roman" w:cs="Times New Roman" w:ascii="Calibri" w:hAnsi="Calibri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base</w:t>
            </w:r>
          </w:p>
        </w:tc>
      </w:tr>
      <w:tr>
        <w:trPr/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voce</w:t>
            </w:r>
            <w:r>
              <w:rPr>
                <w:rFonts w:eastAsia="Times New Roman" w:cs="Times New Roman" w:ascii="Calibri" w:hAnsi="Calibri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specifica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ind w:left="45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retribuito</w:t>
            </w:r>
            <w:r>
              <w:rPr>
                <w:rFonts w:eastAsia="Times New Roman" w:cs="Times New Roman" w:ascii="Calibri" w:hAnsi="Calibri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con</w:t>
            </w: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personale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annuale</w:t>
            </w:r>
          </w:p>
        </w:tc>
      </w:tr>
      <w:tr>
        <w:trPr/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su</w:t>
            </w:r>
            <w:r>
              <w:rPr>
                <w:rFonts w:eastAsia="Times New Roman" w:cs="Times New Roman" w:ascii="Calibri" w:hAnsi="Calibri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base</w:t>
            </w:r>
            <w:r>
              <w:rPr>
                <w:rFonts w:eastAsia="Times New Roman" w:cs="Times New Roman" w:ascii="Calibri" w:hAnsi="Calibri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annuale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indicazione</w:t>
            </w:r>
            <w:r>
              <w:rPr>
                <w:rFonts w:eastAsia="Times New Roman" w:cs="Times New Roman" w:ascii="Calibri" w:hAnsi="Calibri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delle</w:t>
            </w:r>
            <w:r>
              <w:rPr>
                <w:rFonts w:eastAsia="Times New Roman" w:cs="Times New Roman" w:ascii="Calibri" w:hAnsi="Calibri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ore su base mensile</w:t>
            </w: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ind w:left="45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volontario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</w:tr>
      <w:tr>
        <w:trPr/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</w:tr>
      <w:tr>
        <w:trPr/>
        <w:tc>
          <w:tcPr>
            <w:tcW w:w="160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  <w:tc>
          <w:tcPr>
            <w:tcW w:w="160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  <w:tc>
          <w:tcPr>
            <w:tcW w:w="160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  <w:tc>
          <w:tcPr>
            <w:tcW w:w="160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160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  <w:tc>
          <w:tcPr>
            <w:tcW w:w="160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cs="Times New Roman" w:ascii="Calibri" w:hAnsi="Calibri"/>
                <w:b/>
                <w:sz w:val="16"/>
                <w:szCs w:val="16"/>
              </w:rPr>
            </w:r>
          </w:p>
        </w:tc>
      </w:tr>
      <w:tr>
        <w:trPr/>
        <w:tc>
          <w:tcPr>
            <w:tcW w:w="1606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eastAsia="Times New Roman" w:cs="Times New Roman"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lang w:eastAsia="it-IT" w:bidi="ar-SA"/>
              </w:rPr>
            </w:r>
          </w:p>
        </w:tc>
        <w:tc>
          <w:tcPr>
            <w:tcW w:w="1604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eastAsia="Times New Roman" w:cs="Times New Roman"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lang w:eastAsia="it-IT" w:bidi="ar-SA"/>
              </w:rPr>
            </w:r>
          </w:p>
        </w:tc>
        <w:tc>
          <w:tcPr>
            <w:tcW w:w="1606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  <w:lang w:eastAsia="it-IT" w:bidi="ar-SA"/>
              </w:rPr>
              <w:t>Es. risorse</w:t>
            </w:r>
          </w:p>
        </w:tc>
        <w:tc>
          <w:tcPr>
            <w:tcW w:w="160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ind w:left="45"/>
              <w:rPr>
                <w:rFonts w:eastAsia="Times New Roman" w:cs="Times New Roman"/>
                <w:color w:val="231F20"/>
                <w:kern w:val="0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Es.</w:t>
            </w:r>
            <w:r>
              <w:rPr>
                <w:rFonts w:eastAsia="Times New Roman" w:cs="Times New Roman" w:ascii="Calibri" w:hAnsi="Calibri"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educatori,</w:t>
            </w:r>
            <w:r>
              <w:rPr>
                <w:rFonts w:eastAsia="Times New Roman" w:cs="Times New Roman" w:ascii="Calibri" w:hAnsi="Calibri"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tutor,</w:t>
            </w:r>
          </w:p>
        </w:tc>
        <w:tc>
          <w:tcPr>
            <w:tcW w:w="1606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eastAsia="Times New Roman" w:cs="Times New Roman"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lang w:eastAsia="it-IT" w:bidi="ar-SA"/>
              </w:rPr>
            </w:r>
          </w:p>
        </w:tc>
        <w:tc>
          <w:tcPr>
            <w:tcW w:w="1604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eastAsia="Times New Roman" w:cs="Times New Roman"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lang w:eastAsia="it-IT" w:bidi="ar-SA"/>
              </w:rPr>
            </w:r>
          </w:p>
        </w:tc>
      </w:tr>
      <w:tr>
        <w:trPr/>
        <w:tc>
          <w:tcPr>
            <w:tcW w:w="1606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4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  <w:lang w:eastAsia="it-IT" w:bidi="ar-SA"/>
              </w:rPr>
              <w:t>umane, beni e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ind w:left="45"/>
              <w:rPr>
                <w:rFonts w:eastAsia="Times New Roman" w:cs="Times New Roman"/>
                <w:color w:val="231F20"/>
                <w:kern w:val="0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volontari,</w:t>
            </w:r>
            <w:r>
              <w:rPr>
                <w:rFonts w:eastAsia="Times New Roman" w:cs="Times New Roman" w:ascii="Calibri" w:hAnsi="Calibri"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formatori,</w:t>
            </w:r>
          </w:p>
        </w:tc>
        <w:tc>
          <w:tcPr>
            <w:tcW w:w="1606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4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</w:tr>
      <w:tr>
        <w:trPr/>
        <w:tc>
          <w:tcPr>
            <w:tcW w:w="1606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4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  <w:lang w:eastAsia="it-IT" w:bidi="ar-SA"/>
              </w:rPr>
              <w:t>attrezzature,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ind w:left="45"/>
              <w:rPr>
                <w:rFonts w:eastAsia="Times New Roman" w:cs="Times New Roman"/>
                <w:color w:val="231F20"/>
                <w:kern w:val="0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consulenti,</w:t>
            </w:r>
            <w:r>
              <w:rPr>
                <w:rFonts w:eastAsia="Times New Roman" w:cs="Times New Roman" w:ascii="Calibri" w:hAnsi="Calibri"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materiali</w:t>
            </w:r>
            <w:r>
              <w:rPr>
                <w:rFonts w:eastAsia="Times New Roman" w:cs="Times New Roman" w:ascii="Calibri" w:hAnsi="Calibri"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di</w:t>
            </w:r>
          </w:p>
        </w:tc>
        <w:tc>
          <w:tcPr>
            <w:tcW w:w="1606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4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</w:tr>
      <w:tr>
        <w:trPr/>
        <w:tc>
          <w:tcPr>
            <w:tcW w:w="1606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4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  <w:lang w:eastAsia="it-IT" w:bidi="ar-SA"/>
              </w:rPr>
              <w:t>servizi esterni,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ind w:left="45"/>
              <w:rPr>
                <w:rFonts w:eastAsia="Times New Roman" w:cs="Times New Roman"/>
                <w:color w:val="231F20"/>
                <w:kern w:val="0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consumo,</w:t>
            </w:r>
            <w:r>
              <w:rPr>
                <w:rFonts w:eastAsia="Times New Roman" w:cs="Times New Roman" w:ascii="Calibri" w:hAnsi="Calibri"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attrezzature,</w:t>
            </w:r>
          </w:p>
        </w:tc>
        <w:tc>
          <w:tcPr>
            <w:tcW w:w="1606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4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</w:tr>
      <w:tr>
        <w:trPr/>
        <w:tc>
          <w:tcPr>
            <w:tcW w:w="1606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4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  <w:lang w:eastAsia="it-IT" w:bidi="ar-SA"/>
              </w:rPr>
              <w:t>rimborsi,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ind w:left="45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rimborsi</w:t>
            </w:r>
            <w:r>
              <w:rPr>
                <w:rFonts w:eastAsia="Times New Roman" w:cs="Times New Roman" w:ascii="Calibri" w:hAnsi="Calibri"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benzina, etc.</w:t>
            </w:r>
          </w:p>
        </w:tc>
        <w:tc>
          <w:tcPr>
            <w:tcW w:w="1606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4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</w:tr>
      <w:tr>
        <w:trPr/>
        <w:tc>
          <w:tcPr>
            <w:tcW w:w="1606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4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  <w:lang w:eastAsia="it-IT" w:bidi="ar-SA"/>
              </w:rPr>
              <w:t>volontari, etc.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eastAsia="Times New Roman" w:cs="Times New Roman"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lang w:eastAsia="it-IT" w:bidi="ar-SA"/>
              </w:rPr>
            </w:r>
          </w:p>
        </w:tc>
        <w:tc>
          <w:tcPr>
            <w:tcW w:w="1606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4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</w:tr>
      <w:tr>
        <w:trPr/>
        <w:tc>
          <w:tcPr>
            <w:tcW w:w="1606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4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Calibri" w:hAnsi="Calibri"/>
                <w:i/>
                <w:sz w:val="16"/>
                <w:szCs w:val="16"/>
              </w:rPr>
            </w:r>
          </w:p>
        </w:tc>
        <w:tc>
          <w:tcPr>
            <w:tcW w:w="160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eastAsia="Times New Roman" w:cs="Times New Roman"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lang w:eastAsia="it-IT" w:bidi="ar-SA"/>
              </w:rPr>
            </w:r>
          </w:p>
        </w:tc>
        <w:tc>
          <w:tcPr>
            <w:tcW w:w="1606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  <w:tc>
          <w:tcPr>
            <w:tcW w:w="1604" w:type="dxa"/>
            <w:vMerge w:val="continue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textAlignment w:val="auto"/>
              <w:rPr>
                <w:rFonts w:ascii="Calibri" w:hAnsi="Calibri" w:eastAsia="Times New Roman" w:cs="Times New Roman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16"/>
                <w:szCs w:val="16"/>
                <w:lang w:eastAsia="it-IT" w:bidi="ar-SA"/>
              </w:rPr>
            </w:r>
          </w:p>
        </w:tc>
      </w:tr>
      <w:tr>
        <w:trPr>
          <w:trHeight w:val="120" w:hRule="atLeast"/>
        </w:trPr>
        <w:tc>
          <w:tcPr>
            <w:tcW w:w="16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eastAsia="Times New Roman" w:cs="Times New Roman"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lang w:eastAsia="it-IT" w:bidi="ar-SA"/>
              </w:rPr>
            </w:r>
          </w:p>
        </w:tc>
        <w:tc>
          <w:tcPr>
            <w:tcW w:w="16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eastAsia="Times New Roman" w:cs="Times New Roman"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lang w:eastAsia="it-IT" w:bidi="ar-SA"/>
              </w:rPr>
            </w:r>
          </w:p>
        </w:tc>
        <w:tc>
          <w:tcPr>
            <w:tcW w:w="16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eastAsia="Times New Roman" w:cs="Times New Roman"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lang w:eastAsia="it-IT" w:bidi="ar-SA"/>
              </w:rPr>
            </w:r>
          </w:p>
        </w:tc>
        <w:tc>
          <w:tcPr>
            <w:tcW w:w="16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eastAsia="Times New Roman" w:cs="Times New Roman"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lang w:eastAsia="it-IT" w:bidi="ar-SA"/>
              </w:rPr>
            </w:r>
          </w:p>
        </w:tc>
        <w:tc>
          <w:tcPr>
            <w:tcW w:w="16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eastAsia="Times New Roman" w:cs="Times New Roman"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lang w:eastAsia="it-IT" w:bidi="ar-SA"/>
              </w:rPr>
            </w:r>
          </w:p>
        </w:tc>
        <w:tc>
          <w:tcPr>
            <w:tcW w:w="16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eastAsia="Times New Roman" w:cs="Times New Roman"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lang w:eastAsia="it-IT" w:bidi="ar-SA"/>
              </w:rPr>
            </w:r>
          </w:p>
        </w:tc>
      </w:tr>
    </w:tbl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i/>
          <w:iCs/>
          <w:kern w:val="0"/>
          <w:sz w:val="22"/>
          <w:szCs w:val="22"/>
          <w:lang w:eastAsia="it-IT" w:bidi="ar-SA"/>
        </w:rPr>
        <w:t> </w:t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>Luogo e data</w:t>
        <w:tab/>
        <w:tab/>
        <w:tab/>
        <w:tab/>
        <w:tab/>
        <w:tab/>
        <w:t xml:space="preserve">                Firma del legale rappresentante</w:t>
      </w:r>
      <w:r>
        <w:rPr>
          <w:rStyle w:val="FootnoteReference"/>
          <w:rFonts w:cs="Times New Roman"/>
          <w:sz w:val="22"/>
          <w:szCs w:val="22"/>
        </w:rPr>
        <w:footnoteReference w:id="2"/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mc:AlternateContent>
          <mc:Choice Requires="wps">
            <w:drawing>
              <wp:anchor behindDoc="0" distT="0" distB="22225" distL="0" distR="120650" simplePos="0" locked="0" layoutInCell="0" allowOverlap="1" relativeHeight="2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2161540" cy="203835"/>
                <wp:effectExtent l="0" t="3810" r="3175" b="2540"/>
                <wp:wrapSquare wrapText="bothSides"/>
                <wp:docPr id="16" name="Casella di test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440" cy="203760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5" path="m0,0l-2147483645,0l-2147483645,-2147483646l0,-2147483646xe" stroked="t" o:allowincell="f" style="position:absolute;margin-left:-0.25pt;margin-top:10.25pt;width:170.15pt;height:16pt;mso-wrap-style:none;v-text-anchor:middle;mso-position-horizontal:left;mso-position-horizontal-relative:margin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Default"/>
        <w:jc w:val="both"/>
        <w:rPr/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          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color w:val="4472C4"/>
        <w:sz w:val="20"/>
        <w:szCs w:val="20"/>
      </w:rPr>
      <w:t xml:space="preserve">. </w:t>
    </w:r>
    <w:r>
      <w:rPr>
        <w:color w:val="4472C4"/>
        <w:sz w:val="20"/>
        <w:szCs w:val="20"/>
      </w:rPr>
      <w:fldChar w:fldCharType="begin"/>
    </w:r>
    <w:r>
      <w:rPr>
        <w:sz w:val="20"/>
        <w:szCs w:val="20"/>
        <w:color w:val="4472C4"/>
      </w:rPr>
      <w:instrText xml:space="preserve"> PAGE </w:instrText>
    </w:r>
    <w:r>
      <w:rPr>
        <w:sz w:val="20"/>
        <w:szCs w:val="20"/>
        <w:color w:val="4472C4"/>
      </w:rPr>
      <w:fldChar w:fldCharType="separate"/>
    </w:r>
    <w:r>
      <w:rPr>
        <w:sz w:val="20"/>
        <w:szCs w:val="20"/>
        <w:color w:val="4472C4"/>
      </w:rPr>
      <w:t>2</w:t>
    </w:r>
    <w:r>
      <w:rPr>
        <w:sz w:val="20"/>
        <w:szCs w:val="20"/>
        <w:color w:val="4472C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color w:val="4472C4"/>
        <w:sz w:val="20"/>
        <w:szCs w:val="20"/>
      </w:rPr>
      <w:t xml:space="preserve">. </w:t>
    </w:r>
    <w:r>
      <w:rPr>
        <w:color w:val="4472C4"/>
        <w:sz w:val="20"/>
        <w:szCs w:val="20"/>
      </w:rPr>
      <w:fldChar w:fldCharType="begin"/>
    </w:r>
    <w:r>
      <w:rPr>
        <w:sz w:val="20"/>
        <w:szCs w:val="20"/>
        <w:color w:val="4472C4"/>
      </w:rPr>
      <w:instrText xml:space="preserve"> PAGE </w:instrText>
    </w:r>
    <w:r>
      <w:rPr>
        <w:sz w:val="20"/>
        <w:szCs w:val="20"/>
        <w:color w:val="4472C4"/>
      </w:rPr>
      <w:fldChar w:fldCharType="separate"/>
    </w:r>
    <w:r>
      <w:rPr>
        <w:sz w:val="20"/>
        <w:szCs w:val="20"/>
        <w:color w:val="4472C4"/>
      </w:rPr>
      <w:t>2</w:t>
    </w:r>
    <w:r>
      <w:rPr>
        <w:sz w:val="20"/>
        <w:szCs w:val="20"/>
        <w:color w:val="4472C4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andard"/>
        <w:jc w:val="both"/>
        <w:rPr/>
      </w:pPr>
      <w:r>
        <w:rPr>
          <w:rStyle w:val="Caratterinotaapidipagina"/>
        </w:rPr>
        <w:footnoteRef/>
      </w:r>
      <w:r>
        <w:rPr>
          <w:rFonts w:cs="Times New Roman" w:ascii="Times New Roman" w:hAnsi="Times New Roman"/>
          <w:i/>
          <w:color w:val="000000"/>
          <w:sz w:val="16"/>
          <w:szCs w:val="16"/>
        </w:rPr>
        <w:t xml:space="preserve"> </w:t>
      </w:r>
      <w:r>
        <w:rPr>
          <w:rFonts w:cs="Times New Roman" w:ascii="Times New Roman" w:hAnsi="Times New Roman"/>
          <w:i/>
          <w:color w:val="000000"/>
          <w:sz w:val="16"/>
          <w:szCs w:val="16"/>
        </w:rPr>
        <w:t>La dichiarazione dovrà essere sottoscritta da tutti i legali rappresentanti degli ETS del raggruppamento.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tenutocornice"/>
      <w:spacing w:lineRule="auto" w:line="240" w:before="20" w:after="0"/>
      <w:ind w:left="20" w:right="18"/>
      <w:jc w:val="both"/>
      <w:rPr>
        <w:rFonts w:ascii="Verdana" w:hAnsi="Verdana"/>
        <w:sz w:val="18"/>
      </w:rPr>
    </w:pPr>
    <w:r>
      <w:rPr>
        <w:rFonts w:ascii="Verdana" w:hAnsi="Verdana"/>
        <w:b/>
        <w:color w:val="000000"/>
        <w:sz w:val="20"/>
      </w:rPr>
      <w:t xml:space="preserve">ALLEGATO C - </w:t>
    </w:r>
    <w:r>
      <w:rPr>
        <w:rFonts w:ascii="Calibri" w:hAnsi="Calibri"/>
        <w:color w:val="7E7E7E"/>
        <w:sz w:val="18"/>
      </w:rPr>
      <w:t>da compilare su carta intestata, a cura del legale rappresentante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di ogni singolo ETS partecipante alla procedura (compilare una dichiarazione per ciascun ETS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candidato,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sia come ente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singolo, sia come capofila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o partner di un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aggregato di ETS).</w:t>
    </w:r>
  </w:p>
  <w:p>
    <w:pPr>
      <w:pStyle w:val="Header"/>
      <w:rPr>
        <w:rFonts w:ascii="Calibri" w:hAnsi="Calibri" w:eastAsia="Calibri" w:cs="Calibri"/>
        <w:b/>
        <w:bCs/>
        <w:sz w:val="26"/>
        <w:szCs w:val="26"/>
      </w:rPr>
    </w:pPr>
    <w:r>
      <w:rPr>
        <w:rFonts w:eastAsia="Calibri" w:cs="Calibri" w:ascii="Calibri" w:hAnsi="Calibri"/>
        <w:b/>
        <w:bCs/>
        <w:sz w:val="26"/>
        <w:szCs w:val="2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tenutocornice"/>
      <w:spacing w:lineRule="auto" w:line="240" w:before="20" w:after="0"/>
      <w:ind w:left="20" w:right="18"/>
      <w:jc w:val="both"/>
      <w:rPr>
        <w:rFonts w:ascii="Verdana" w:hAnsi="Verdana"/>
        <w:sz w:val="18"/>
      </w:rPr>
    </w:pPr>
    <w:r>
      <w:rPr>
        <w:rFonts w:ascii="Verdana" w:hAnsi="Verdana"/>
        <w:b/>
        <w:color w:val="000000"/>
        <w:sz w:val="20"/>
      </w:rPr>
      <w:t xml:space="preserve">ALLEGATO C - </w:t>
    </w:r>
    <w:r>
      <w:rPr>
        <w:rFonts w:ascii="Calibri" w:hAnsi="Calibri"/>
        <w:color w:val="7E7E7E"/>
        <w:sz w:val="18"/>
      </w:rPr>
      <w:t>da compilare su carta intestata, a cura del legale rappresentante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di ogni singolo ETS partecipante alla procedura (compilare una dichiarazione per ciascun ETS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candidato,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sia come ente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singolo, sia come capofila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o partner di un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aggregato di ETS).</w:t>
    </w:r>
  </w:p>
  <w:p>
    <w:pPr>
      <w:pStyle w:val="Header"/>
      <w:rPr>
        <w:rFonts w:ascii="Calibri" w:hAnsi="Calibri" w:eastAsia="Calibri" w:cs="Calibri"/>
        <w:b/>
        <w:bCs/>
        <w:sz w:val="26"/>
        <w:szCs w:val="26"/>
      </w:rPr>
    </w:pPr>
    <w:r>
      <w:rPr>
        <w:rFonts w:eastAsia="Calibri" w:cs="Calibri" w:ascii="Calibri" w:hAnsi="Calibri"/>
        <w:b/>
        <w:bCs/>
        <w:sz w:val="26"/>
        <w:szCs w:val="26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qFormat/>
    <w:pPr>
      <w:widowControl w:val="false"/>
      <w:spacing w:before="4" w:after="120"/>
      <w:ind w:left="27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character" w:styleId="Caratterinotaapidipagina" w:customStyle="1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basedOn w:val="DefaultParagraphFont"/>
    <w:qFormat/>
    <w:rPr>
      <w:vertAlign w:val="superscript"/>
    </w:rPr>
  </w:style>
  <w:style w:type="character" w:styleId="PidipaginaCarattere" w:customStyle="1">
    <w:name w:val="Piè di pagina Carattere"/>
    <w:basedOn w:val="DefaultParagraphFont"/>
    <w:qFormat/>
    <w:rPr>
      <w:rFonts w:cs="Mangal"/>
      <w:szCs w:val="21"/>
    </w:rPr>
  </w:style>
  <w:style w:type="character" w:styleId="TestofumettoCarattere" w:customStyle="1">
    <w:name w:val="Testo fumetto Carattere"/>
    <w:basedOn w:val="DefaultParagraphFont"/>
    <w:qFormat/>
    <w:rPr>
      <w:rFonts w:ascii="Tahoma" w:hAnsi="Tahoma" w:cs="Mangal"/>
      <w:sz w:val="16"/>
      <w:szCs w:val="14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Caratterinotadichiusura" w:customStyle="1">
    <w:name w:val="Caratteri nota di chiusura"/>
    <w:qFormat/>
    <w:rPr/>
  </w:style>
  <w:style w:type="character" w:styleId="InternetLink" w:customStyle="1">
    <w:name w:val="Internet Link"/>
    <w:basedOn w:val="DefaultParagraphFont"/>
    <w:qFormat/>
    <w:rPr>
      <w:color w:val="0563C1"/>
      <w:u w:val="single"/>
    </w:rPr>
  </w:style>
  <w:style w:type="character" w:styleId="FootnoteCharacters11111">
    <w:name w:val="Footnote Characters11111"/>
    <w:basedOn w:val="DefaultParagraphFont"/>
    <w:qFormat/>
    <w:rPr>
      <w:vertAlign w:val="superscript"/>
    </w:rPr>
  </w:style>
  <w:style w:type="character" w:styleId="HeaderChar" w:customStyle="1">
    <w:name w:val="Header Char"/>
    <w:basedOn w:val="DefaultParagraphFont"/>
    <w:qFormat/>
    <w:rPr>
      <w:rFonts w:cs="Mangal"/>
    </w:rPr>
  </w:style>
  <w:style w:type="character" w:styleId="FooterChar" w:customStyle="1">
    <w:name w:val="Footer Char"/>
    <w:basedOn w:val="DefaultParagraphFont"/>
    <w:qFormat/>
    <w:rPr>
      <w:rFonts w:cs="Mangal"/>
    </w:rPr>
  </w:style>
  <w:style w:type="character" w:styleId="InternetLink1">
    <w:name w:val="Internet Link1"/>
    <w:basedOn w:val="DefaultParagraphFont"/>
    <w:qFormat/>
    <w:rPr>
      <w:color w:val="0563C1"/>
      <w:u w:val="single"/>
    </w:rPr>
  </w:style>
  <w:style w:type="character" w:styleId="Menzionenonrisolta" w:customStyle="1">
    <w:name w:val="Menzione non risolta"/>
    <w:basedOn w:val="DefaultParagraphFont"/>
    <w:qFormat/>
    <w:rPr>
      <w:color w:val="605E5C"/>
      <w:shd w:fill="E1DFDD" w:val="clear"/>
    </w:rPr>
  </w:style>
  <w:style w:type="character" w:styleId="HeaderChar1" w:customStyle="1">
    <w:name w:val="Header Char1"/>
    <w:basedOn w:val="DefaultParagraphFont"/>
    <w:qFormat/>
    <w:rPr>
      <w:rFonts w:cs="Mangal"/>
    </w:rPr>
  </w:style>
  <w:style w:type="character" w:styleId="FooterChar1" w:customStyle="1">
    <w:name w:val="Footer Char1"/>
    <w:basedOn w:val="DefaultParagraphFont"/>
    <w:qFormat/>
    <w:rPr>
      <w:rFonts w:cs="Mangal"/>
    </w:rPr>
  </w:style>
  <w:style w:type="character" w:styleId="HeaderChar2" w:customStyle="1">
    <w:name w:val="Header Char2"/>
    <w:basedOn w:val="DefaultParagraphFont"/>
    <w:qFormat/>
    <w:rPr>
      <w:rFonts w:cs="Mangal"/>
    </w:rPr>
  </w:style>
  <w:style w:type="character" w:styleId="FooterChar2" w:customStyle="1">
    <w:name w:val="Footer Char2"/>
    <w:basedOn w:val="DefaultParagraphFont"/>
    <w:qFormat/>
    <w:rPr>
      <w:rFonts w:cs="Mangal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widowControl w:val="false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Normal"/>
    <w:qFormat/>
    <w:pPr>
      <w:widowControl w:val="false"/>
      <w:suppressLineNumbers/>
    </w:pPr>
    <w:rPr/>
  </w:style>
  <w:style w:type="paragraph" w:styleId="Titolo1" w:customStyle="1">
    <w:name w:val="Titolo1"/>
    <w:basedOn w:val="Normal"/>
    <w:next w:val="Textbody"/>
    <w:qFormat/>
    <w:pPr>
      <w:keepNext w:val="true"/>
      <w:widowControl w:val="fals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, sans-serif" w:cs="Calibri, sans-serif"/>
      <w:color w:val="000000"/>
      <w:kern w:val="2"/>
      <w:sz w:val="24"/>
      <w:szCs w:val="24"/>
      <w:lang w:val="it-IT" w:eastAsia="zh-CN" w:bidi="hi-IN"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  <w:suppressAutoHyphens w:val="false"/>
    </w:pPr>
    <w:rPr>
      <w:rFonts w:cs="Mangal"/>
    </w:rPr>
  </w:style>
  <w:style w:type="paragraph" w:styleId="Mappadocumento1" w:customStyle="1">
    <w:name w:val="Mappa documento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auto"/>
      <w:kern w:val="2"/>
      <w:sz w:val="20"/>
      <w:szCs w:val="22"/>
      <w:lang w:val="it-IT" w:eastAsia="en-US" w:bidi="ar-SA"/>
    </w:rPr>
  </w:style>
  <w:style w:type="paragraph" w:styleId="Tabellanormale1" w:customStyle="1">
    <w:name w:val="Tabella normale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font460" w:cs="Calibri"/>
      <w:color w:val="auto"/>
      <w:kern w:val="2"/>
      <w:sz w:val="22"/>
      <w:szCs w:val="22"/>
      <w:lang w:val="it-IT" w:eastAsia="en-US" w:bidi="ar-SA"/>
    </w:rPr>
  </w:style>
  <w:style w:type="paragraph" w:styleId="Paragrafoelenco1" w:customStyle="1">
    <w:name w:val="Paragrafo elenco1"/>
    <w:basedOn w:val="Standard"/>
    <w:qFormat/>
    <w:pPr>
      <w:ind w:left="720"/>
    </w:pPr>
    <w:rPr/>
  </w:style>
  <w:style w:type="paragraph" w:styleId="ListParagraph">
    <w:name w:val="List Paragraph"/>
    <w:basedOn w:val="Standard"/>
    <w:qFormat/>
    <w:pPr>
      <w:ind w:left="720"/>
    </w:pPr>
    <w:rPr>
      <w:rFonts w:cs="Times New Roman"/>
      <w:lang w:eastAsia="it-IT"/>
    </w:rPr>
  </w:style>
  <w:style w:type="paragraph" w:styleId="Footnote" w:customStyle="1">
    <w:name w:val="Footnote"/>
    <w:basedOn w:val="Standard"/>
    <w:qFormat/>
    <w:pPr>
      <w:suppressLineNumbers/>
      <w:ind w:hanging="339" w:left="339"/>
    </w:pPr>
    <w:rPr>
      <w:sz w:val="20"/>
      <w:szCs w:val="20"/>
    </w:rPr>
  </w:style>
  <w:style w:type="paragraph" w:styleId="Contenutotabella" w:customStyle="1">
    <w:name w:val="Contenuto tabella"/>
    <w:basedOn w:val="Standard"/>
    <w:qFormat/>
    <w:pPr>
      <w:widowControl w:val="false"/>
      <w:suppressLineNumbers/>
    </w:pPr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suppressAutoHyphens w:val="false"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FootnoteText">
    <w:name w:val="Footnote Text"/>
    <w:basedOn w:val="Normal"/>
    <w:pPr/>
    <w:rPr/>
  </w:style>
  <w:style w:type="paragraph" w:styleId="NormalWeb">
    <w:name w:val="Normal (Web)"/>
    <w:basedOn w:val="Normal"/>
    <w:qFormat/>
    <w:pPr/>
    <w:rPr>
      <w:rFonts w:ascii="Times New Roman" w:hAnsi="Times New Roman" w:cs="Mangal"/>
      <w:szCs w:val="21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it-IT" w:eastAsia="zh-CN" w:bidi="hi-IN"/>
    </w:rPr>
  </w:style>
  <w:style w:type="paragraph" w:styleId="Contenutocornice">
    <w:name w:val="Contenuto cornice"/>
    <w:basedOn w:val="Normal"/>
    <w:qFormat/>
    <w:pPr/>
    <w:rPr/>
  </w:style>
  <w:style w:type="paragraph" w:styleId="Titolo11">
    <w:name w:val="Titolo 11"/>
    <w:basedOn w:val="Normal"/>
    <w:qFormat/>
    <w:pPr>
      <w:ind w:left="469" w:right="474"/>
      <w:jc w:val="center"/>
      <w:outlineLvl w:val="1"/>
    </w:pPr>
    <w:rPr>
      <w:rFonts w:ascii="Tahoma" w:hAnsi="Tahoma" w:eastAsia="Tahoma" w:cs="Tahoma"/>
      <w:b/>
      <w:bCs/>
      <w:sz w:val="20"/>
      <w:szCs w:val="20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lecce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LibreOffice/24.2.5.2$Windows_X86_64 LibreOffice_project/bffef4ea93e59bebbeaf7f431bb02b1a39ee8a59</Application>
  <AppVersion>15.0000</AppVersion>
  <Pages>2</Pages>
  <Words>500</Words>
  <Characters>3106</Characters>
  <CharactersWithSpaces>3739</CharactersWithSpaces>
  <Paragraphs>71</Paragraphs>
  <Company>RomaCapitale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2025-05-08T15:22:00Z</dcterms:created>
  <dc:creator>Luca</dc:creator>
  <dc:description/>
  <dc:language>it-IT</dc:language>
  <cp:lastModifiedBy/>
  <cp:lastPrinted>2023-07-21T07:45:00Z</cp:lastPrinted>
  <dcterms:modified xsi:type="dcterms:W3CDTF">2026-01-15T16:40:15Z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